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2021年度泰州市信访局部门决算公开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负责处理市内外群众、法人及其他组织通过书信、电子邮件、微信公众号、传真、电话、走访等形式，向市委、市政府及领导同志提出的信访事项。承办上级领导机关及其所属部门、单位和市委、市政府领导同志转送、交办、督办的信访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2.负责向市委、市政府反映信访人提出的重要建议、意见和问题。综合研判信访信息，开展调查研究，总结推广信访工作经验。负责征集人民群众的建议，筛选重要建议，提供给市委、市政府参考。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督促推动党中央、国务院、省委、省政府和市委、市政府关于信访工作决策部署的贯彻落实，督促检查领导同志有关批示件的落实情况，拟订信访督查制度并组织实施。组织实施党政领导干部接访工作；向市（区）和部门转送、交办、督办信访事项，指导检查重要信访事项的处理和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4.综合协调指导全市信访工作，对在信访工作中推诿、敷衍、拖延、弄虚作假造成严重后果的行政机关工作人员，依法向有关行政机关提出给予行政处分的建议。负责组织实施对全市信访工作的考核。</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5.负责全市信访法治化建设工作，为信访人提供有关法律、法规、政策咨询。负责办理申请市政府复查复核的信访事项。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6.协调处理我市群众进京去省上访相关工作。应急协调处理重大信访事项和异常、突发信访事件。综合协调处理跨地区、跨部门、跨行业重要信访问题。配合公安机关等部门处理群众以上访为由的聚集。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7.负责信访矛盾排查化解工作，拟定信访问题排查化解制度并组织实施。建立和完善信访信息汇集分析机制、预警研判机制，对带全局性的或涉及面较大的重要信访问题开展调查研究，提出解决问题的建议。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8.指导全市信访系统教育培训和队伍建设，负责信访工作宣传和信息发布。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9、.承担市信访工作联席会议的具体工作，督促落实联席会议决定的事项。承办省信访工作联席会议办公室交办事项。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办公室、应急协调处、办信网络处、督查督办处、政策法规处、重大信访处、综合指导处、人民来访接待中心。</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2021</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泰州市信访局（本级）</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以习近平新时代中国特色社会主义思想为指导，以习近平总书记关于加强和改进人民信访工作重要思想为遵循，全面贯彻党的十九大和十九届二中、三中、四中、五中全会精神，按照习近平总书记视察江苏重要讲话指示、市委五届十一次全会部署要求，聚焦重复访治理和积案化解、规范越级进京访、提升初信初访解决率三大重点任务，更好地维护人民群众合法权益、促进社会和谐稳定，以优异的成绩迎接建党百年华诞。</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泰州市信访局</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泰州市信访局</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1,920.70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1,458.21</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65.96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14.51</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86.00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69.82</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409.80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2,001.17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2,036.83</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67.62</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31.96</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2,068.79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2,068.79</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泰州市信访局</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2,001.17</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1,986.66</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14.51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1,426.42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1,411.91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政府办公厅（室）及相关机构事务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1,426.42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1,411.91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745.55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信访事务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554.83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554.83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2010350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其他政府办公厅（室）及相关机构事务支出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国有土地使用权出让收入安排的支出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农林水支出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农业农村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其他农业农村支出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409.80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409.80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409.80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409.80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115.57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115.57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泰州市信访局</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2,036.83</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1,349.21</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687.62</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1,458.21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853.42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604.79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政府办公厅（室）及相关机构事务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1,458.21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853.42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604.79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783.50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783.50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信访事务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563.19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563.19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2010350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其他政府办公厅（室）及相关机构事务支出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86.00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86.00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28.67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28.67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国有土地使用权出让收入安排的支出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其他国有土地使用权出让收入安排的支出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农业农村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其他农业农村支出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409.80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409.80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409.80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409.80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76.16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76.16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218.07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218.07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115.57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115.57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泰州市信访局</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1,920.70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1,443.70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1,443.70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65.96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409.80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409.80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1,986.66</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2,022.32</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1,952.50</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69.82</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67.62</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31.96</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31.96</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63.75</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2,054.28</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2,054.28</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1,984.46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69.82</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泰州市信访局</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2,022.32</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1,334.70</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687.62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1,443.70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838.91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604.79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1,443.70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838.91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604.79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768.99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信访事务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563.19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2010350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其他政府办公厅（室）及相关机构事务支出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其他农业农村支出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218.07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115.57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泰州市信访局</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1,334.70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1,212.92</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121.78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1,179.06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1,179.06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322.69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121.78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泰州市信访局</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1,952.50</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1,334.70</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617.79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1,443.70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838.91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604.79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1,443.70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838.91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604.79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768.99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768.99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信访事务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563.19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2010350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其他政府办公厅（室）及相关机构事务支出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其他农业农村支出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115.57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泰州市信访局</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1,334.70</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1,212.92</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121.78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1,179.06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1,179.06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322.69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121.78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泰州市信访局</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20.77</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5.60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5.60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15.17</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6.20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6.75</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6.52</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4.82</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4.82</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1.70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1.57</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3.57</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190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180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泰州市信访局</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69.82</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69.82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69.82</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69.82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69.82</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69.82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2120899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69.82</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69.82</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泰州市信访局</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泰州市信访局</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121.78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121.78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4.17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0.36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15.75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6.88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22.56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5.55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0.56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0.18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0.88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7.71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12.77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4.66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23.10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9.11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泰州市信访局</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2021年度收入、支出决算总计2,068.79万元。与上年相比，收、支总计各增加186.14万元，增长9.89%。其中：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（一）收入决算总计2,068.79万元。包括：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1.本年收入决算合计2,001.17万元。与上年相比，增加172.22万元，增长9.42%，变动原因：人员经费、帮扶资金等增加。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3.年初结转和结余67.62万元。与上年相比，增加13.92万元，增长25.92%，变动原因：专项资金结余增加。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（二）支出决算总计2,068.79万元。包括：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1.本年支出决算合计2,036.83万元。与上年相比，增加222万元，增长12.23%，变动原因：人员经费、帮扶资金等支出增加。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3.年末结转和结余31.96万元。结转和结余事项：主要为救助资金、维稳工作经费。与上年相比，减少35.86万元，减少52.88%，变动原因：部分专项资金追减。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2,001.17万元，其中：财政拨款收入1,986.66万元，占99.27%；上级补助收入0万元，占0%；财政专户管理教育收费0万元，占0%；事业收入（不含专户管理教育收费）0万元，占0%；经营收入0万元，占0%；附属单位上缴收入0万元，占0%；其他收入14.51万元，占0.73%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2021年度本年支出决算合计2,036.83万元，其中：基本支出1,349.21万元，占66.24%；项目支出687.62万元，占33.76%；上缴上级支出0万元，占0%；经营支出0万元，占0%；对附属单位补助支出0万元，占0%。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2021年度财政拨款收入、支出决算总计2,054.28万元。与上年相比，收、支总计各增加208.32万元，增长11.29%，变动原因：人员经费、帮扶资金等增加。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2021年度财政拨款支出决算2,022.32万元，占本年支出合计的99.29%。与2021年度财政拨款支出年初预算1,411.44万元相比，完成年初预算的143.28%。其中：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1.政府办公厅（室）及相关机构事务（款）行政运行（项）。年初预算656.51万元，支出决算768.99万元，完成年初预算的117.13%。决算数与年初预算数的差异原因：人员经费支出增加。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2.政府办公厅（室）及相关机构事务（款）信访事务（项）。年初预算386.88万元，支出决算563.19万元，完成年初预算的145.57%。决算数与年初预算数的差异原因：省拨付救助资金。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3.政府办公厅（室）及相关机构事务（款）事业运行（项）。年初预算60.38万元，支出决算69.92万元，完成年初预算的115.8%。决算数与年初预算数的差异原因：事业人员经费支出增加。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政府办公厅（室）及相关机构事务（款）其他政府办公厅（室）及相关机构事务支出（项）。年初预算0万元，支出决算41.6万元，（年初预算数为0万元，无法计算完成比率）。决算数与年初预算数的差异原因：市委政法委拨付维稳工作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1.行政事业单位养老支出（款）机关事业单位基本养老保险缴费支出（项）。年初预算57.33万元，支出决算57.33万元，完成年初预算的100%。决算数与年初预算数相同。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2.行政事业单位养老支出（款）机关事业单位职业年金缴费支出（项）。年初预算28.67万元，支出决算28.67万元，完成年初预算的100%。决算数与年初预算数相同。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其他国有土地使用权出让收入安排的支出（项）。年初预算0万元，支出决算69.82万元，（年初预算数为0万元，无法计算完成比率）。决算数与年初预算数的差异原因：财政追加拨付办公大楼装修尾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农业农村（款）其他农业农村支出（项）。年初预算0万元，支出决算13万元，（年初预算数为0万元，无法计算完成比率）。决算数与年初预算数的差异原因：财政追加帮扶资金。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1.住房改革支出（款）住房公积金（项）。年初预算76.16万元，支出决算76.16万元，完成年初预算的100%。决算数与年初预算数相同。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2.住房改革支出（款）提租补贴（项）。年初预算107.86万元，支出决算218.07万元，完成年初预算的202.18%。决算数与年初预算数的差异原因：追加人员经费。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3.住房改革支出（款）购房补贴（项）。年初预算37.65万元，支出决算115.57万元，完成年初预算的306.96%。决算数与年初预算数的差异原因：追加人员经费。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2021年度财政拨款基本支出决算1,334.7万元，其中：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（一）人员经费1,212.92万元。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公务员医疗补助缴费、其他社会保障缴费、住房公积金、其他工资福利支出、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（二）公用经费121.78万元。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会议费、培训费、公务接待费、劳务费、委托业务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2021年度一般公共预算财政拨款支出决算1,952.5万元。与上年相比，增加450.36万元，增长29.98%，变动原因：人员经费、项目经费支出增加。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2021年度一般公共预算财政拨款基本支出决算1,334.7万元，其中：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（一）人员经费1,212.92万元。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公务员医疗补助缴费、其他社会保障缴费、住房公积金、其他工资福利支出、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（二）公用经费121.78万元。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会议费、培训费、公务接待费、劳务费、委托业务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6.52万元。与上年相比，减少0.29万元，变动原因：“三公”经费压减。其中，因公出国（境）费支出0万元，占“三公”经费的0%；公务用车购置及运行维护费支出4.82万元，占“三公”经费的73.93%；公务接待费支出1.7万元，占“三公”经费的26.07%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2．公务用车购置及运行维护费支出预算5.6万元，支出决算4.82万元，完成预算的86.07%，决算数与预算数的差异原因：公车使用中厉行节约。其中：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4.82万元。公务用车运行维护费主要用于按规定保留的公务用车的燃料费、维修费、过桥过路费、保险费、安全奖励费用等支出。截至2021年12月31日，使用一般公共预算财政拨款开支的公务用车保有量为2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15.17万元，支出决算1.7万元，完成预算的11.21%，决算数与预算数的差异原因：公务接待事项较少。其中：国内公务接待支出1.7万元，接待20批次，190人次，开支内容：接待其他地区信访部门来泰调研，接待省局来泰督查；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6.2万元，支出决算1.57万元，完成预算的25.32%，决算数与预算数的差异原因：会议筹备工作中厉行节约。2021年度全年召开会议5个，参加会议350人次，开支内容：信访工作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6.75万元，支出决算3.57万元，完成预算的52.89%，决算数与预算数的差异原因：培训工作中厉行节约。2021年度全年组织培训1个，组织培训180人次，开支内容：全市信访工作综合培训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2021年度政府性基金预算财政拨款支出决算69.82万元。与上年相比，减少206.18万元，减少74.7%，变动原因：办公大楼装修须支付尾款减少。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2021年度机关运行经费支出决算121.78万元。与上年相比，增加39.89万元，增长48.71%，变动原因：工会经费、公车运行维护费增加。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5.18万元，其中：政府采购货物支出5.18万元、政府采购工程支出0万元、政府采购服务支出0万元。政府采购授予中小企业合同金额0万元，占政府采购支出总额的0%，其中：授予小微企业合同金额0万元，占政府采购支出总额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2021年度，本部门共0个项目开展了财政重点绩效评价，涉及财政性资金合计0万元；本部门未开展部门整体支出财政重点绩效评价，涉及财政性资金0万元。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本部门共对上年度已实施完成的6个项目开展了绩效自评价，涉及财政性资金合计421.88万元；本部门共开展6项部门整体支出绩效自评价，涉及财政性资金合计421.88万元。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二十、一般公共服务支出(类)政府办公厅（室）及相关机构事务(款)信访事务(项)</w:t>
      </w:r>
      <w:r>
        <w:rPr>
          <w:rFonts w:ascii="仿宋" w:hAnsi="仿宋" w:cs="仿宋" w:eastAsia="仿宋"/>
          <w:b w:val="true"/>
        </w:rPr>
        <w:t>：</w:t>
      </w:r>
      <w:r>
        <w:rPr>
          <w:rFonts w:hint="eastAsia" w:ascii="仿宋" w:hAnsi="仿宋" w:eastAsia="仿宋" w:cs="仿宋"/>
        </w:rPr>
        <w:t>反映各级政府用于接待群众来信来访方面的支出。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二十一、一般公共服务支出(类)政府办公厅（室）及相关机构事务(款)事业运行(项)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二十二、一般公共服务支出(类)政府办公厅（室）及相关机构事务(款)其他政府办公厅（室）及相关机构事务支出(项)</w:t>
      </w:r>
      <w:r>
        <w:rPr>
          <w:rFonts w:ascii="仿宋" w:hAnsi="仿宋" w:cs="仿宋" w:eastAsia="仿宋"/>
          <w:b w:val="true"/>
        </w:rPr>
        <w:t>：</w:t>
      </w:r>
      <w:r>
        <w:rPr>
          <w:rFonts w:hint="eastAsia" w:ascii="仿宋" w:hAnsi="仿宋" w:eastAsia="仿宋" w:cs="仿宋"/>
        </w:rPr>
        <w:t>反映除上述项目以外的其他政府办公厅（室）及相关机构事务支出。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二十五、城乡社区支出(类)国有土地使用权出让收入安排的支出(款)其他国有土地使用权出让收入安排的支出(项)</w:t>
      </w:r>
      <w:r>
        <w:rPr>
          <w:rFonts w:ascii="仿宋" w:hAnsi="仿宋" w:cs="仿宋" w:eastAsia="仿宋"/>
          <w:b w:val="true"/>
        </w:rPr>
        <w:t>：</w:t>
      </w:r>
      <w:r>
        <w:rPr>
          <w:rFonts w:hint="eastAsia" w:ascii="仿宋" w:hAnsi="仿宋" w:eastAsia="仿宋" w:cs="仿宋"/>
        </w:rPr>
        <w:t>反映土地出让收入用于其他方面的支出。不包括市县级政府当年按规定用土地出让收入向中央和省级政府缴纳的新增建设用地土地有偿使用费的支出。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二十六、农林水支出(类)农业农村(款)其他农业农村支出(项)</w:t>
      </w:r>
      <w:r>
        <w:rPr>
          <w:rFonts w:ascii="仿宋" w:hAnsi="仿宋" w:cs="仿宋" w:eastAsia="仿宋"/>
          <w:b w:val="true"/>
        </w:rPr>
        <w:t>：</w:t>
      </w:r>
      <w:r>
        <w:rPr>
          <w:rFonts w:hint="eastAsia" w:ascii="仿宋" w:hAnsi="仿宋" w:eastAsia="仿宋" w:cs="仿宋"/>
        </w:rPr>
        <w:t>反映除上述项目以外其他用于农业农村方面的支出。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泰州市信访局</w:t>
    </w:r>
    <w:r>
      <w:t>2021年度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146</TotalTime>
  <ScaleCrop>false</ScaleCrop>
  <LinksUpToDate>false</LinksUpToDate>
  <CharactersWithSpaces>7532</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2022-07-13T04:38:11Z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2052-11.1.0.11830</vt:lpwstr>
  </property>
  <property fmtid="{D5CDD505-2E9C-101B-9397-08002B2CF9AE}" pid="6" name="LastSaved">
    <vt:filetime>2021-04-15T00:00:00Z</vt:filetime>
  </property>
</Properties>
</file>